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45CE" w:rsidRPr="00D12D05" w:rsidRDefault="003145CE" w:rsidP="003145CE">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2373A9">
        <w:rPr>
          <w:rFonts w:ascii="Times New Roman" w:hAnsi="Times New Roman"/>
          <w:sz w:val="28"/>
          <w:szCs w:val="28"/>
        </w:rPr>
        <w:t>№ 6</w:t>
      </w:r>
    </w:p>
    <w:p w:rsidR="003145CE" w:rsidRPr="00D12D05" w:rsidRDefault="003145CE" w:rsidP="003145CE">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5D6F40" w:rsidRDefault="003145CE" w:rsidP="003145CE">
      <w:pPr>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661250" w:rsidRDefault="00661250" w:rsidP="003145CE">
      <w:pPr>
        <w:jc w:val="right"/>
        <w:rPr>
          <w:rFonts w:ascii="Times New Roman" w:hAnsi="Times New Roman"/>
          <w:sz w:val="28"/>
          <w:szCs w:val="28"/>
        </w:rPr>
      </w:pPr>
    </w:p>
    <w:p w:rsidR="00661250" w:rsidRPr="007D5CC5" w:rsidRDefault="00661250" w:rsidP="00661250">
      <w:pPr>
        <w:spacing w:after="0" w:line="240" w:lineRule="auto"/>
        <w:jc w:val="right"/>
        <w:rPr>
          <w:rFonts w:ascii="Times New Roman" w:hAnsi="Times New Roman"/>
          <w:sz w:val="28"/>
          <w:szCs w:val="28"/>
        </w:rPr>
      </w:pPr>
      <w:r>
        <w:rPr>
          <w:rFonts w:ascii="Times New Roman" w:hAnsi="Times New Roman"/>
          <w:sz w:val="28"/>
          <w:szCs w:val="28"/>
        </w:rPr>
        <w:t>«</w:t>
      </w:r>
      <w:r w:rsidRPr="007D5CC5">
        <w:rPr>
          <w:rFonts w:ascii="Times New Roman" w:hAnsi="Times New Roman"/>
          <w:sz w:val="28"/>
          <w:szCs w:val="28"/>
        </w:rPr>
        <w:t>Приложение</w:t>
      </w:r>
      <w:r>
        <w:rPr>
          <w:rFonts w:ascii="Times New Roman" w:hAnsi="Times New Roman"/>
          <w:sz w:val="28"/>
          <w:szCs w:val="28"/>
        </w:rPr>
        <w:t xml:space="preserve"> №</w:t>
      </w:r>
      <w:r w:rsidRPr="007D5CC5">
        <w:rPr>
          <w:rFonts w:ascii="Times New Roman" w:hAnsi="Times New Roman"/>
          <w:sz w:val="28"/>
          <w:szCs w:val="28"/>
        </w:rPr>
        <w:t xml:space="preserve"> </w:t>
      </w:r>
      <w:r>
        <w:rPr>
          <w:rFonts w:ascii="Times New Roman" w:hAnsi="Times New Roman"/>
          <w:sz w:val="28"/>
          <w:szCs w:val="28"/>
        </w:rPr>
        <w:t>8</w:t>
      </w:r>
    </w:p>
    <w:p w:rsidR="00661250" w:rsidRPr="007D5CC5" w:rsidRDefault="00661250" w:rsidP="00661250">
      <w:pPr>
        <w:spacing w:after="0" w:line="240" w:lineRule="auto"/>
        <w:jc w:val="right"/>
        <w:rPr>
          <w:rFonts w:ascii="Times New Roman" w:hAnsi="Times New Roman"/>
          <w:sz w:val="28"/>
          <w:szCs w:val="28"/>
        </w:rPr>
      </w:pPr>
      <w:r w:rsidRPr="007D5CC5">
        <w:rPr>
          <w:rFonts w:ascii="Times New Roman" w:hAnsi="Times New Roman"/>
          <w:sz w:val="28"/>
          <w:szCs w:val="28"/>
        </w:rPr>
        <w:t>к решению Думы города Пыть-Яха</w:t>
      </w:r>
    </w:p>
    <w:p w:rsidR="00661250" w:rsidRPr="007D5CC5" w:rsidRDefault="00661250" w:rsidP="00661250">
      <w:pPr>
        <w:spacing w:after="0" w:line="240" w:lineRule="auto"/>
        <w:jc w:val="right"/>
        <w:rPr>
          <w:rFonts w:ascii="Times New Roman" w:hAnsi="Times New Roman"/>
          <w:sz w:val="28"/>
          <w:szCs w:val="28"/>
        </w:rPr>
      </w:pPr>
      <w:r>
        <w:rPr>
          <w:rFonts w:ascii="Times New Roman" w:hAnsi="Times New Roman"/>
          <w:sz w:val="28"/>
          <w:szCs w:val="28"/>
        </w:rPr>
        <w:t>от 19.12.2019 № 285</w:t>
      </w:r>
    </w:p>
    <w:p w:rsidR="003145CE" w:rsidRDefault="003145CE" w:rsidP="003145CE">
      <w:pPr>
        <w:jc w:val="right"/>
        <w:rPr>
          <w:rFonts w:ascii="Times New Roman" w:hAnsi="Times New Roman"/>
          <w:sz w:val="28"/>
          <w:szCs w:val="28"/>
        </w:rPr>
      </w:pPr>
    </w:p>
    <w:p w:rsidR="003145CE" w:rsidRPr="007D5CC5" w:rsidRDefault="003145CE" w:rsidP="003145CE">
      <w:pPr>
        <w:spacing w:after="0" w:line="240" w:lineRule="auto"/>
        <w:jc w:val="center"/>
        <w:rPr>
          <w:rFonts w:ascii="Times New Roman" w:hAnsi="Times New Roman"/>
          <w:sz w:val="28"/>
          <w:szCs w:val="28"/>
        </w:rPr>
      </w:pPr>
      <w:r w:rsidRPr="007D5CC5">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w:t>
      </w:r>
      <w:r>
        <w:rPr>
          <w:rFonts w:ascii="Times New Roman" w:hAnsi="Times New Roman"/>
          <w:sz w:val="28"/>
          <w:szCs w:val="28"/>
        </w:rPr>
        <w:t>21</w:t>
      </w:r>
      <w:r w:rsidRPr="007D5CC5">
        <w:rPr>
          <w:rFonts w:ascii="Times New Roman" w:hAnsi="Times New Roman"/>
          <w:sz w:val="28"/>
          <w:szCs w:val="28"/>
        </w:rPr>
        <w:t xml:space="preserve"> и 202</w:t>
      </w:r>
      <w:r>
        <w:rPr>
          <w:rFonts w:ascii="Times New Roman" w:hAnsi="Times New Roman"/>
          <w:sz w:val="28"/>
          <w:szCs w:val="28"/>
        </w:rPr>
        <w:t>2</w:t>
      </w:r>
      <w:r w:rsidRPr="007D5CC5">
        <w:rPr>
          <w:rFonts w:ascii="Times New Roman" w:hAnsi="Times New Roman"/>
          <w:sz w:val="28"/>
          <w:szCs w:val="28"/>
        </w:rPr>
        <w:t xml:space="preserve"> год</w:t>
      </w:r>
    </w:p>
    <w:p w:rsidR="003145CE" w:rsidRPr="00E619A7" w:rsidRDefault="003145CE" w:rsidP="003145CE">
      <w:pPr>
        <w:spacing w:after="0" w:line="240" w:lineRule="auto"/>
        <w:jc w:val="right"/>
        <w:rPr>
          <w:rFonts w:ascii="Times New Roman" w:hAnsi="Times New Roman"/>
          <w:sz w:val="24"/>
          <w:szCs w:val="24"/>
        </w:rPr>
      </w:pPr>
    </w:p>
    <w:p w:rsidR="003145CE" w:rsidRDefault="003145CE" w:rsidP="003145CE">
      <w:pPr>
        <w:spacing w:after="0" w:line="240" w:lineRule="auto"/>
        <w:jc w:val="right"/>
      </w:pPr>
      <w:r w:rsidRPr="00800A5A">
        <w:rPr>
          <w:rFonts w:ascii="Times New Roman" w:hAnsi="Times New Roman"/>
          <w:sz w:val="28"/>
          <w:szCs w:val="28"/>
        </w:rPr>
        <w:t>(тыс. рублей)</w:t>
      </w:r>
    </w:p>
    <w:tbl>
      <w:tblPr>
        <w:tblW w:w="10178" w:type="dxa"/>
        <w:tblInd w:w="-431" w:type="dxa"/>
        <w:tblLook w:val="04A0" w:firstRow="1" w:lastRow="0" w:firstColumn="1" w:lastColumn="0" w:noHBand="0" w:noVBand="1"/>
      </w:tblPr>
      <w:tblGrid>
        <w:gridCol w:w="5328"/>
        <w:gridCol w:w="1664"/>
        <w:gridCol w:w="757"/>
        <w:gridCol w:w="1225"/>
        <w:gridCol w:w="1204"/>
      </w:tblGrid>
      <w:tr w:rsidR="003145CE" w:rsidRPr="003145CE" w:rsidTr="002D2F5A">
        <w:trPr>
          <w:trHeight w:val="344"/>
          <w:tblHeader/>
        </w:trPr>
        <w:tc>
          <w:tcPr>
            <w:tcW w:w="532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Наименование</w:t>
            </w:r>
          </w:p>
        </w:tc>
        <w:tc>
          <w:tcPr>
            <w:tcW w:w="166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ЦСР</w:t>
            </w:r>
          </w:p>
        </w:tc>
        <w:tc>
          <w:tcPr>
            <w:tcW w:w="75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ВР</w:t>
            </w:r>
          </w:p>
        </w:tc>
        <w:tc>
          <w:tcPr>
            <w:tcW w:w="2429"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Сумма на год</w:t>
            </w:r>
          </w:p>
        </w:tc>
      </w:tr>
      <w:tr w:rsidR="003145CE" w:rsidRPr="003145CE" w:rsidTr="002D2F5A">
        <w:trPr>
          <w:trHeight w:val="450"/>
          <w:tblHeader/>
        </w:trPr>
        <w:tc>
          <w:tcPr>
            <w:tcW w:w="5328"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757"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2429" w:type="dxa"/>
            <w:gridSpan w:val="2"/>
            <w:vMerge/>
            <w:tcBorders>
              <w:top w:val="single" w:sz="4" w:space="0" w:color="auto"/>
              <w:left w:val="single" w:sz="4" w:space="0" w:color="auto"/>
              <w:bottom w:val="single" w:sz="4" w:space="0" w:color="000000"/>
              <w:right w:val="single" w:sz="4" w:space="0" w:color="000000"/>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r>
      <w:tr w:rsidR="003145CE" w:rsidRPr="003145CE" w:rsidTr="003E2284">
        <w:trPr>
          <w:trHeight w:val="374"/>
          <w:tblHeader/>
        </w:trPr>
        <w:tc>
          <w:tcPr>
            <w:tcW w:w="5328"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1664"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757" w:type="dxa"/>
            <w:vMerge/>
            <w:tcBorders>
              <w:top w:val="single" w:sz="4" w:space="0" w:color="auto"/>
              <w:left w:val="single" w:sz="4" w:space="0" w:color="auto"/>
              <w:bottom w:val="single" w:sz="4" w:space="0" w:color="000000"/>
              <w:right w:val="single" w:sz="4" w:space="0" w:color="auto"/>
            </w:tcBorders>
            <w:vAlign w:val="center"/>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p>
        </w:tc>
        <w:tc>
          <w:tcPr>
            <w:tcW w:w="1225"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color w:val="000000"/>
                <w:sz w:val="20"/>
                <w:szCs w:val="20"/>
                <w:lang w:eastAsia="ru-RU"/>
              </w:rPr>
            </w:pPr>
            <w:r w:rsidRPr="003145CE">
              <w:rPr>
                <w:rFonts w:ascii="Times New Roman" w:eastAsia="Times New Roman" w:hAnsi="Times New Roman" w:cs="Times New Roman"/>
                <w:color w:val="000000"/>
                <w:sz w:val="20"/>
                <w:szCs w:val="20"/>
                <w:lang w:eastAsia="ru-RU"/>
              </w:rPr>
              <w:t>2021 год</w:t>
            </w:r>
          </w:p>
        </w:tc>
        <w:tc>
          <w:tcPr>
            <w:tcW w:w="1204"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color w:val="000000"/>
                <w:sz w:val="20"/>
                <w:szCs w:val="20"/>
                <w:lang w:eastAsia="ru-RU"/>
              </w:rPr>
            </w:pPr>
            <w:r w:rsidRPr="003145CE">
              <w:rPr>
                <w:rFonts w:ascii="Times New Roman" w:eastAsia="Times New Roman" w:hAnsi="Times New Roman" w:cs="Times New Roman"/>
                <w:color w:val="000000"/>
                <w:sz w:val="20"/>
                <w:szCs w:val="20"/>
                <w:lang w:eastAsia="ru-RU"/>
              </w:rPr>
              <w:t>2022 год</w:t>
            </w:r>
          </w:p>
        </w:tc>
      </w:tr>
      <w:tr w:rsidR="003145CE" w:rsidRPr="003145CE" w:rsidTr="003E2284">
        <w:trPr>
          <w:trHeight w:val="344"/>
          <w:tblHeader/>
        </w:trPr>
        <w:tc>
          <w:tcPr>
            <w:tcW w:w="5328" w:type="dxa"/>
            <w:tcBorders>
              <w:top w:val="nil"/>
              <w:left w:val="single" w:sz="4" w:space="0" w:color="auto"/>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w:t>
            </w:r>
          </w:p>
        </w:tc>
        <w:tc>
          <w:tcPr>
            <w:tcW w:w="1664"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w:t>
            </w:r>
          </w:p>
        </w:tc>
        <w:tc>
          <w:tcPr>
            <w:tcW w:w="757"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w:t>
            </w:r>
          </w:p>
        </w:tc>
        <w:tc>
          <w:tcPr>
            <w:tcW w:w="1225"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w:t>
            </w:r>
          </w:p>
        </w:tc>
        <w:tc>
          <w:tcPr>
            <w:tcW w:w="1204" w:type="dxa"/>
            <w:tcBorders>
              <w:top w:val="nil"/>
              <w:left w:val="nil"/>
              <w:bottom w:val="single" w:sz="4" w:space="0" w:color="auto"/>
              <w:right w:val="single" w:sz="4" w:space="0" w:color="auto"/>
            </w:tcBorders>
            <w:shd w:val="clear" w:color="auto" w:fill="auto"/>
            <w:vAlign w:val="center"/>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1 851 726,3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1 851 651,7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1 643 834,4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1 643 709,0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2 362,3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2 362,3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1 580 950,5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1 580 799,0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200 860,3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200 708,8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200 860,3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200 708,8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50 950,6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51 039,5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149 909,7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149 669,3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38 115,9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31 673,4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31 673,4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01 1 05 20010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6 442,6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r>
      <w:tr w:rsidR="003145CE" w:rsidRPr="003145CE" w:rsidTr="003E2284">
        <w:trPr>
          <w:trHeight w:val="634"/>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39 185,0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35 575,9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35 575,9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01 1 05 53030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3 609,1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3 609,1</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21 524,7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19 616,9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19 616,9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1 907,8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1 907,8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481 256,3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792 310,6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688 252,7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688 252,7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104 057,9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104 057,9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01 1 05 84305</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2 316,5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R3030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4 904,2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4 904,2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05 S2480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9 103,7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9 106,4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2 514,4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2 077,1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01 1 06 20020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435,1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4 614,3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01 1 06 82050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283,6</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1 977,7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1 856,1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06 S2050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121,6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01 1 07 61810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47 222,2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47 245,6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29 281,6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29 305,0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29 281,6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29 305,0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29 281,6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29 305,0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17 940,6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"Федеральный проект "Учитель будущего"</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1 E5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"Муниципальная составляющая регионального проекта "Современная школа""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2 E4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97 956,6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98 007,4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34 912,3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34 921,3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62 754,3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62 796,1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01 3 03 82620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На реализацию отдельных мероприятий, направленных на создание современных моделей дополнительного образования, организацию деятельности молодежных трудовых отрядов, допризывной подготовки молодежи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03 S2620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Федеральный проект "Социальная активность"</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3 E8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108 985,3</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Социальная поддержка </w:t>
            </w:r>
            <w:proofErr w:type="gramStart"/>
            <w:r w:rsidRPr="003145CE">
              <w:rPr>
                <w:rFonts w:ascii="Times New Roman" w:eastAsia="Times New Roman" w:hAnsi="Times New Roman" w:cs="Times New Roman"/>
                <w:sz w:val="20"/>
                <w:szCs w:val="20"/>
                <w:lang w:eastAsia="ru-RU"/>
              </w:rPr>
              <w:t>отдельных категорий</w:t>
            </w:r>
            <w:proofErr w:type="gramEnd"/>
            <w:r w:rsidRPr="003145CE">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74 956,6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67 434,5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67 434,5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7 522,1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7 522,1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24 839,0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24 839,0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1 482,0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23 057,0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01 4 01 84080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9 189,7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01 4 03 99990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65 067,3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67 399,7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семьи, материнства и детства"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56 731,1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59 063,5</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47 311,5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49 643,9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21 452,9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508,9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508,9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20 944,0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12 981,7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14 836,3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12 981,7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14 836,3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12 981,7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14 836,3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13 257,9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13 226,8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11 322,6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1 312,7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591,5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591,5</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127,9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127,9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02 1 02 84322</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9 419,6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7 735,2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02 1 03 84270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1 684,4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8 336,2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8 336,2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6 065,0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Пенсии за выслугу лет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6 045,0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02 2 01 71020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Денежные выплаты отдельным категориям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02 2 01 72010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2 271,2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Дополнительные меры социальной поддержки граждан старшего поколения, проживающих на территории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02 2 02 72040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"Внедрение автоматизированной системы учета фактически предоставленных мер социальной поддержки отдельным категориям граждан на проезд в городском транспорте"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02 2 03 99990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671,3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223 885,8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224 036,3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70 471,0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70 507,4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библиотечного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60 795,9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60 826,0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60 387,8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60 417,9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60 387,8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60 417,9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60 387,8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60 417,9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346,8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Развитие сферы культуры в муниципальных образованиях Ханты-Мансийского автономного округа - Югры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01 S2520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музейного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9 675,1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9 681,4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культуры»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04 1 05 99990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153 123,1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153 218,5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74 694,2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74 706,5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78 148,9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78 232,0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2 A2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архивного дела"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04 3 02 84100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291,7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туризма"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04 4 01 99990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112 005,8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112 138,6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физической культуры и массового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25 553,0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25 563,9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930,1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физкультурных(физкультурно-оздоровительных) мероприятиях"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1 249,9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23 013,6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23 024,5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1 P5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86 452,8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86 574,7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210,4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2 914,6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Основное мероприятие "Создание условий для удовлетворения потребности населения муниципального </w:t>
            </w:r>
            <w:r w:rsidRPr="003145CE">
              <w:rPr>
                <w:rFonts w:ascii="Times New Roman" w:eastAsia="Times New Roman" w:hAnsi="Times New Roman" w:cs="Times New Roman"/>
                <w:sz w:val="20"/>
                <w:szCs w:val="20"/>
                <w:lang w:eastAsia="ru-RU"/>
              </w:rPr>
              <w:lastRenderedPageBreak/>
              <w:t>образования в предоставлении физкультурно-оздоровительных услуг, предоставление в пользование населению спортивных сооружений"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05 2 03 00000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81 953,9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82 037,8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05 2 03 85160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05 2 04 00590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Основное мероприятие "Обеспечение </w:t>
            </w:r>
            <w:proofErr w:type="gramStart"/>
            <w:r w:rsidRPr="003145CE">
              <w:rPr>
                <w:rFonts w:ascii="Times New Roman" w:eastAsia="Times New Roman" w:hAnsi="Times New Roman" w:cs="Times New Roman"/>
                <w:sz w:val="20"/>
                <w:szCs w:val="20"/>
                <w:lang w:eastAsia="ru-RU"/>
              </w:rPr>
              <w:t>физкультурно-спортивных организаций</w:t>
            </w:r>
            <w:proofErr w:type="gramEnd"/>
            <w:r w:rsidRPr="003145CE">
              <w:rPr>
                <w:rFonts w:ascii="Times New Roman" w:eastAsia="Times New Roman" w:hAnsi="Times New Roman" w:cs="Times New Roman"/>
                <w:sz w:val="20"/>
                <w:szCs w:val="20"/>
                <w:lang w:eastAsia="ru-RU"/>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1 064,0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1 102,6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1 047,4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1 047,4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05 2 05 82110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1 047,4</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55,2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05 S2110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05 2 P5 50810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309,3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8 910,7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8 971,2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Подпрограмма "Содействие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1 556,2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06 1 01 85060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7 259,7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7 259,7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6 184,0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6 184,0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4 529,4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1 654,6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1 654,6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1 515,2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1 555,2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1 515,2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06 2 01 84120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Премии и гранты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06 3 01 85060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23 381,3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21 729,5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отрасли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07 1 01 84150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21 256,2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19 604,4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малых форм хозяйствования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07 2 01 84170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971,1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07 4 01 84200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4 01 G4200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"Общепрограммные мероприятия"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07 5 01 99990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108 188,1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115 019,0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"Внесение изменений в Генеральный план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2 592,0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1 728,4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"Внесение изменений в Правила землепользования и застройки"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02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03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465,0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04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"Внедрение новой версии информационной системы обеспечения градостроительной деятельности (ИСОГД)"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05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"Разработка местных нормативов градостроительного проектирования"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08 1 06 82671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1 06 S2671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73 924,6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81 675,9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42 832,7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42 832,7</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39 834,3</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08 2 01 82664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2 998,4</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переселению граждан из аварийного жилищного фонда, признанного таковым до 1 января 2017 года, предусмотренных адресной программой Ханты-Мансийского автономного округа – Югры по переселению граждан из аварийного жилищного фонда на 2019 – 2025 годы, утвержденной постановлением Правительства Ханты-Мансийского автономного округа – Югры от 1 апреля 2019 года № 104-п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01 S2664</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"Возмещение за жилое помещение"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08 2 03 41110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Ликвидация и расселение приспособленных для проживания строений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08 2 05 82663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S2173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Ликвидация и расселение приспособленных для проживания строений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05 S2663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10 323,8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10 423,8</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9 601,0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9 694,0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9 601,0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9 694,0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08 2 06 82673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9 601,0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9 694,0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w:t>
            </w:r>
            <w:r w:rsidRPr="003145CE">
              <w:rPr>
                <w:rFonts w:ascii="Times New Roman" w:eastAsia="Times New Roman" w:hAnsi="Times New Roman" w:cs="Times New Roman"/>
                <w:sz w:val="20"/>
                <w:szCs w:val="20"/>
                <w:lang w:eastAsia="ru-RU"/>
              </w:rPr>
              <w:lastRenderedPageBreak/>
              <w:t>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729,8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729,8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06 S2673</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729,8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08 2 07 00000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2 07 L1780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19 768,1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27 419,4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6 668,7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6 711,9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4 725,1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4 725,1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08 3 01 51350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2 835,1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08 3 01 51760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1 890,0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02 L4970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1 924,1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1 967,3</w:t>
            </w:r>
          </w:p>
        </w:tc>
      </w:tr>
      <w:tr w:rsidR="003145CE" w:rsidRPr="003145CE" w:rsidTr="003E2284">
        <w:trPr>
          <w:trHeight w:val="1224"/>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w:t>
            </w:r>
            <w:r w:rsidRPr="003145CE">
              <w:rPr>
                <w:rFonts w:ascii="Times New Roman" w:eastAsia="Times New Roman" w:hAnsi="Times New Roman" w:cs="Times New Roman"/>
                <w:sz w:val="20"/>
                <w:szCs w:val="20"/>
                <w:lang w:eastAsia="ru-RU"/>
              </w:rPr>
              <w:lastRenderedPageBreak/>
              <w:t>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08 3 05 00000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08 3 05 84220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24 502,8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20 710,3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3 542,5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08 4 01 00590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457 421,3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41 987,4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415 395,3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02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"Реконструкция сетей теплоснабжения"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415 395,3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334 324,5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334 324,5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52430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334 324,5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44 223,6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44 223,6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82190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44 223,6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36 847,2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36 847,2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1 G5 S2190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36 847,2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26 133,5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25 418,0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26 133,5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25 418,0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22 213,4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21 605,2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22 213,4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21 605,2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09 3 01 82591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22 213,4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21 605,2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Капитальный ремонт (с заменой) систем газораспределения, теплоснабжения, водоснабжения и </w:t>
            </w:r>
            <w:r w:rsidRPr="003145CE">
              <w:rPr>
                <w:rFonts w:ascii="Times New Roman" w:eastAsia="Times New Roman" w:hAnsi="Times New Roman" w:cs="Times New Roman"/>
                <w:sz w:val="20"/>
                <w:szCs w:val="20"/>
                <w:lang w:eastAsia="ru-RU"/>
              </w:rPr>
              <w:lastRenderedPageBreak/>
              <w:t>водоотведения, в том числе с применением композитных материалов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3 920,1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3 812,8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3 920,1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3 812,8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01 S2591</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3 920,1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3 812,8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"Определение размера платы за содержание жилого помещения для обеспечения надлежащего содержания общего имущества в многоквартирном доме"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09 3 05 99990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55550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15 892,5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16 569,4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09 6 F2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3 633,2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4 683,2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"Профилактика правонарушений"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3 388,2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4 438,2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2 445,0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10 1 01 82290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1 437,0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1 004,9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Обеспечение функционирования и развития системы видеонаблюдения в сфере общественного порядка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01 S2290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132,3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132,3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Создание условий для деятельности народных дружин</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10 1 02 82300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92,5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02 S2300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1 738,1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1 639,7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10 1 03 84250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98,4</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10 1 04 51200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"Профилактика рецидивных преступлений"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10 1 07 99990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10 1 09 99990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w:t>
            </w:r>
            <w:r w:rsidRPr="003145CE">
              <w:rPr>
                <w:rFonts w:ascii="Times New Roman" w:eastAsia="Times New Roman" w:hAnsi="Times New Roman" w:cs="Times New Roman"/>
                <w:sz w:val="20"/>
                <w:szCs w:val="20"/>
                <w:lang w:eastAsia="ru-RU"/>
              </w:rPr>
              <w:lastRenderedPageBreak/>
              <w:t>адаптации мигрантов, профилактика межнациональных (межэтнических), межконфессиональных конфликтов"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11 1 00 00000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08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1 12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r>
      <w:tr w:rsidR="003145CE" w:rsidRPr="003145CE" w:rsidTr="003E2284">
        <w:trPr>
          <w:trHeight w:val="1021"/>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04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Реализация мероприятий муниципальных программ в сфере укрепления межнационального и межконфессионального согласия, обеспечения социальной </w:t>
            </w:r>
            <w:r w:rsidRPr="003145CE">
              <w:rPr>
                <w:rFonts w:ascii="Times New Roman" w:eastAsia="Times New Roman" w:hAnsi="Times New Roman" w:cs="Times New Roman"/>
                <w:sz w:val="20"/>
                <w:szCs w:val="20"/>
                <w:lang w:eastAsia="ru-RU"/>
              </w:rPr>
              <w:lastRenderedPageBreak/>
              <w:t>и культурной адаптации мигрантов, профилактики экстремизма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11 2 05 82560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2 05 S2560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антитеррористической безопасности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"Повышение уровня антитеррористической защищенности муниципальных объектов"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"Безопасность жизнедеятельности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23 009,9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2 525,2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2 525,2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"Изготовление и установка информационных знаков по безопасности на водных объектах"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2 383,2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2 199,0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1 243,7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955,3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18 285,7</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15 267,7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3 016,2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12 3 01 00590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5 043,7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4 923,7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Подпрограмма "Регулирование качества окружающей среды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967,0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397,0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1 323,6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733,6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13 2 03 84290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590,0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13 2 05 99990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613,0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3 223,1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13 3 01 84280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3 189,1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47 602,6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47 624,5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"Совершенствование системы муниципального стратегического управления и повышение инвестиционной привлекательности"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Всероссийской переписи населения 2020 года"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Проведение Всероссийской переписи населения 2020 года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14 1 03 54690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42 748,6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42 770,5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42 748,6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42 770,5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13 144,1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13 166,0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13 144,1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13 166,0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13 144,1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13 166,0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Предоставление государственных услуг в многофункциональных центрах предоставления государственных и муниципальных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14 2 01 82370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28 156,4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бюджетным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2 01 S2370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1 448,1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«Предоставление неотложных мер поддержки субъектам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04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4 210,8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4 210,8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3 789,6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I4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421,2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"Федеральный проект "Популяризация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82380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575,6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3 I8 S2380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7 460,9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7 460,9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"Цифровой город"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5 385,7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5 385,7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15 1 01 20070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15 1 02 20070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3 817,7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15 1 03 20070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«Развитие системы обеспечения информационной безопасности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15 2 03 20070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2 075,2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Услуги в области информационных технологий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 2 D4 20070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119 544,8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115 736,8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"Автомобильный транспорт"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16 1 01 61100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50 873,2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"Дорожное хозяйство"</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63 826,4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60 018,4</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3 808,0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16 2 03 99990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"Безопасность дорожного движения"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4 845,2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16 4 01 82730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2 510,9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1 258,2</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 4 01 S2730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5 500,0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Обслуживание муниципального долга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17 2 01 20270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17 2 02 20370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5 500,0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Резервный фонд администрации города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17 3 01 20220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870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17 3 02 99990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870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28 571,6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28 589,0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816"/>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18 1 01 61820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1 574,0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26 997,6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27 015,0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49,4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Основное мероприятие "Организация функционирования телерадиовещания"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18 2 02 00590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17 837,7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17 847,3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18 2 03 00590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9 110,5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9 118,3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Муниципальная программа "Управление муниципальным имуществом города </w:t>
            </w:r>
            <w:proofErr w:type="spellStart"/>
            <w:r w:rsidRPr="003145CE">
              <w:rPr>
                <w:rFonts w:ascii="Times New Roman" w:eastAsia="Times New Roman" w:hAnsi="Times New Roman" w:cs="Times New Roman"/>
                <w:sz w:val="20"/>
                <w:szCs w:val="20"/>
                <w:lang w:eastAsia="ru-RU"/>
              </w:rPr>
              <w:t>Пыть</w:t>
            </w:r>
            <w:proofErr w:type="spellEnd"/>
            <w:r w:rsidRPr="003145CE">
              <w:rPr>
                <w:rFonts w:ascii="Times New Roman" w:eastAsia="Times New Roman" w:hAnsi="Times New Roman" w:cs="Times New Roman"/>
                <w:sz w:val="20"/>
                <w:szCs w:val="20"/>
                <w:lang w:eastAsia="ru-RU"/>
              </w:rPr>
              <w:t xml:space="preserve"> -</w:t>
            </w:r>
            <w:proofErr w:type="spellStart"/>
            <w:r w:rsidRPr="003145CE">
              <w:rPr>
                <w:rFonts w:ascii="Times New Roman" w:eastAsia="Times New Roman" w:hAnsi="Times New Roman" w:cs="Times New Roman"/>
                <w:sz w:val="20"/>
                <w:szCs w:val="20"/>
                <w:lang w:eastAsia="ru-RU"/>
              </w:rPr>
              <w:t>Яха</w:t>
            </w:r>
            <w:proofErr w:type="spellEnd"/>
            <w:r w:rsidRPr="003145CE">
              <w:rPr>
                <w:rFonts w:ascii="Times New Roman" w:eastAsia="Times New Roman" w:hAnsi="Times New Roman" w:cs="Times New Roman"/>
                <w:sz w:val="20"/>
                <w:szCs w:val="20"/>
                <w:lang w:eastAsia="ru-RU"/>
              </w:rPr>
              <w:t>"</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18 319,1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18 074,1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18 319,1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18 074,1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2 753,6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2 508,6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13 905,5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13 905,5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12 905,5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12 905,5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12 835,5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19 1 03 99990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1 660,0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472 811,2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472 948,0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1 012,0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573,7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20 1 02 99990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438,3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Премии и гранты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20 3 01 99990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471 739,2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471 876,0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471 739,2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471 876,0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192 715,9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192 715,9</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казенных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154 621,5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34 388,1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3 706,3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145CE">
              <w:rPr>
                <w:rFonts w:ascii="Times New Roman" w:eastAsia="Times New Roman" w:hAnsi="Times New Roman" w:cs="Times New Roman"/>
                <w:sz w:val="20"/>
                <w:szCs w:val="20"/>
                <w:lang w:eastAsia="ru-RU"/>
              </w:rPr>
              <w:lastRenderedPageBreak/>
              <w:t>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5 264,6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265 016,0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265 016,0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263 904,9</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1 111,1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Исполнение судебных актов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2 300,2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2 300,2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2 034,2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266,0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4 364,5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4 501,3</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4 364,5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4 501,3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20 4 01 59300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4 364,5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4 501,3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1 001,8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1 001,8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306,8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20 4 01 72030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695,0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1 076,2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646,4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509,6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566,6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 4 01 D9300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429,8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566,6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60 206,2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60 356,2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21 0 01 99990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14 689,7</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21 0 02 99990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7 694,8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"Содержание мест захоронения"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автономным учреждениям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21 0 03 00590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8 242,6</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21 0 04 00000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21 0 04 99990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6 343,4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6 493,4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23 140,7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23 140,7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1 250,3</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21 0 05 99990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21 890,4</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Бюджетные инвестиции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21 0 06 42110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Содействие развитию исторических и иных местных традиций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21 0 06 82420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95,0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630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Содействие развитию исторических и иных местных традиций за счет средств бюджета города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21 0 06 S2420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Непрограммные направления деятельности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40 0 00 00000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37 545,8</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113 657,8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27 909,9</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27 909,9</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27 390,2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27 390,2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13 584,2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13 584,2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13 417,5</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166,7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40 1 01 02040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40 1 01 02110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4 884,2</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40 1 01 02120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3 730,0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40 1 01 02250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4 859,7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312,1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Уплата налогов, сборов и иных платежей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40 1 01 02400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850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519,7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187,7</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40 1 02 72020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332,0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40 2 00 51180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5 305,2</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5 473,1</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2 00 F1180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120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Условно утверждённые расходы</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Резервные средства</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40 3 00 09990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870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4 330,7</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80 274,8</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xml:space="preserve">Финансовое обеспечение мероприятий, связанных с профилактикой и устранением последствий распространения новой </w:t>
            </w:r>
            <w:proofErr w:type="spellStart"/>
            <w:r w:rsidRPr="003145CE">
              <w:rPr>
                <w:rFonts w:ascii="Times New Roman" w:eastAsia="Times New Roman" w:hAnsi="Times New Roman" w:cs="Times New Roman"/>
                <w:sz w:val="20"/>
                <w:szCs w:val="20"/>
                <w:lang w:eastAsia="ru-RU"/>
              </w:rPr>
              <w:t>коронавирусной</w:t>
            </w:r>
            <w:proofErr w:type="spellEnd"/>
            <w:r w:rsidRPr="003145CE">
              <w:rPr>
                <w:rFonts w:ascii="Times New Roman" w:eastAsia="Times New Roman" w:hAnsi="Times New Roman" w:cs="Times New Roman"/>
                <w:sz w:val="20"/>
                <w:szCs w:val="20"/>
                <w:lang w:eastAsia="ru-RU"/>
              </w:rPr>
              <w:t xml:space="preserve"> инфекции (COVID - 2019)</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Предоставление субсидий организациям</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бюджетные ассигнования</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40 4 00 61100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810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Социальное обеспечение и иные выплаты населению</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40 4 00 99990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320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407"/>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Основное мероприятие "Оказание содействия в подготовке проведения общероссийского голосования, а также в информировании граждан Российской Федерации о такой подготовке"</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00000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612"/>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Реализация мероприятий, связанных с обеспечением санитарно-эпидемиологической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200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263"/>
        </w:trPr>
        <w:tc>
          <w:tcPr>
            <w:tcW w:w="5328" w:type="dxa"/>
            <w:tcBorders>
              <w:top w:val="nil"/>
              <w:left w:val="single" w:sz="4" w:space="0" w:color="auto"/>
              <w:bottom w:val="single" w:sz="4" w:space="0" w:color="auto"/>
              <w:right w:val="single" w:sz="4" w:space="0" w:color="auto"/>
            </w:tcBorders>
            <w:shd w:val="clear" w:color="auto" w:fill="auto"/>
            <w:hideMark/>
          </w:tcPr>
          <w:p w:rsidR="003145CE" w:rsidRPr="003145CE" w:rsidRDefault="003145CE" w:rsidP="003145CE">
            <w:pPr>
              <w:spacing w:after="0" w:line="240" w:lineRule="auto"/>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40 4 W0 58530</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240</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c>
          <w:tcPr>
            <w:tcW w:w="1204" w:type="dxa"/>
            <w:tcBorders>
              <w:top w:val="nil"/>
              <w:left w:val="nil"/>
              <w:bottom w:val="single" w:sz="4" w:space="0" w:color="auto"/>
              <w:right w:val="single" w:sz="4" w:space="0" w:color="auto"/>
            </w:tcBorders>
            <w:shd w:val="clear" w:color="auto" w:fill="auto"/>
            <w:vAlign w:val="bottom"/>
            <w:hideMark/>
          </w:tcPr>
          <w:p w:rsidR="00B9517F" w:rsidRDefault="00B9517F" w:rsidP="003145CE">
            <w:pPr>
              <w:spacing w:after="0" w:line="240" w:lineRule="auto"/>
              <w:jc w:val="right"/>
              <w:rPr>
                <w:rFonts w:ascii="Times New Roman" w:eastAsia="Times New Roman" w:hAnsi="Times New Roman" w:cs="Times New Roman"/>
                <w:sz w:val="20"/>
                <w:szCs w:val="20"/>
                <w:lang w:eastAsia="ru-RU"/>
              </w:rPr>
            </w:pPr>
          </w:p>
          <w:p w:rsidR="003145CE" w:rsidRPr="003145CE" w:rsidRDefault="003145CE" w:rsidP="003145CE">
            <w:pPr>
              <w:spacing w:after="0" w:line="240" w:lineRule="auto"/>
              <w:jc w:val="right"/>
              <w:rPr>
                <w:rFonts w:ascii="Times New Roman" w:eastAsia="Times New Roman" w:hAnsi="Times New Roman" w:cs="Times New Roman"/>
                <w:sz w:val="20"/>
                <w:szCs w:val="20"/>
                <w:lang w:eastAsia="ru-RU"/>
              </w:rPr>
            </w:pPr>
            <w:r w:rsidRPr="003145CE">
              <w:rPr>
                <w:rFonts w:ascii="Times New Roman" w:eastAsia="Times New Roman" w:hAnsi="Times New Roman" w:cs="Times New Roman"/>
                <w:sz w:val="20"/>
                <w:szCs w:val="20"/>
                <w:lang w:eastAsia="ru-RU"/>
              </w:rPr>
              <w:t>0,0</w:t>
            </w:r>
          </w:p>
        </w:tc>
      </w:tr>
      <w:tr w:rsidR="003145CE" w:rsidRPr="003145CE" w:rsidTr="003E2284">
        <w:trPr>
          <w:trHeight w:val="374"/>
        </w:trPr>
        <w:tc>
          <w:tcPr>
            <w:tcW w:w="5328" w:type="dxa"/>
            <w:tcBorders>
              <w:top w:val="nil"/>
              <w:left w:val="single" w:sz="4" w:space="0" w:color="auto"/>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Всего</w:t>
            </w:r>
          </w:p>
        </w:tc>
        <w:tc>
          <w:tcPr>
            <w:tcW w:w="1664"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 </w:t>
            </w:r>
          </w:p>
        </w:tc>
        <w:tc>
          <w:tcPr>
            <w:tcW w:w="757" w:type="dxa"/>
            <w:tcBorders>
              <w:top w:val="nil"/>
              <w:left w:val="nil"/>
              <w:bottom w:val="single" w:sz="4" w:space="0" w:color="auto"/>
              <w:right w:val="single" w:sz="4" w:space="0" w:color="auto"/>
            </w:tcBorders>
            <w:shd w:val="clear" w:color="auto" w:fill="auto"/>
            <w:noWrap/>
            <w:vAlign w:val="bottom"/>
            <w:hideMark/>
          </w:tcPr>
          <w:p w:rsidR="003145CE" w:rsidRPr="003145CE" w:rsidRDefault="003145CE" w:rsidP="003145CE">
            <w:pPr>
              <w:spacing w:after="0" w:line="240" w:lineRule="auto"/>
              <w:jc w:val="center"/>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 </w:t>
            </w:r>
          </w:p>
        </w:tc>
        <w:tc>
          <w:tcPr>
            <w:tcW w:w="1225" w:type="dxa"/>
            <w:tcBorders>
              <w:top w:val="nil"/>
              <w:left w:val="nil"/>
              <w:bottom w:val="single" w:sz="4" w:space="0" w:color="auto"/>
              <w:right w:val="single" w:sz="4" w:space="0" w:color="auto"/>
            </w:tcBorders>
            <w:shd w:val="clear" w:color="auto" w:fill="auto"/>
            <w:vAlign w:val="bottom"/>
            <w:hideMark/>
          </w:tcPr>
          <w:p w:rsidR="003145CE" w:rsidRPr="003145CE" w:rsidRDefault="003145CE" w:rsidP="003145CE">
            <w:pPr>
              <w:spacing w:after="0" w:line="240" w:lineRule="auto"/>
              <w:jc w:val="right"/>
              <w:rPr>
                <w:rFonts w:ascii="Times New Roman" w:eastAsia="Times New Roman" w:hAnsi="Times New Roman" w:cs="Times New Roman"/>
                <w:b/>
                <w:bCs/>
                <w:sz w:val="20"/>
                <w:szCs w:val="20"/>
                <w:lang w:eastAsia="ru-RU"/>
              </w:rPr>
            </w:pPr>
            <w:r w:rsidRPr="003145CE">
              <w:rPr>
                <w:rFonts w:ascii="Times New Roman" w:eastAsia="Times New Roman" w:hAnsi="Times New Roman" w:cs="Times New Roman"/>
                <w:b/>
                <w:bCs/>
                <w:sz w:val="20"/>
                <w:szCs w:val="20"/>
                <w:lang w:eastAsia="ru-RU"/>
              </w:rPr>
              <w:t>3 674 995,6</w:t>
            </w:r>
          </w:p>
        </w:tc>
        <w:tc>
          <w:tcPr>
            <w:tcW w:w="1204" w:type="dxa"/>
            <w:tcBorders>
              <w:top w:val="nil"/>
              <w:left w:val="nil"/>
              <w:bottom w:val="single" w:sz="4" w:space="0" w:color="auto"/>
              <w:right w:val="single" w:sz="4" w:space="0" w:color="auto"/>
            </w:tcBorders>
            <w:shd w:val="clear" w:color="auto" w:fill="auto"/>
            <w:vAlign w:val="bottom"/>
            <w:hideMark/>
          </w:tcPr>
          <w:p w:rsidR="00B9517F" w:rsidRDefault="00B9517F" w:rsidP="003145CE">
            <w:pPr>
              <w:spacing w:after="0" w:line="240" w:lineRule="auto"/>
              <w:jc w:val="right"/>
              <w:rPr>
                <w:rFonts w:ascii="Times New Roman" w:eastAsia="Times New Roman" w:hAnsi="Times New Roman" w:cs="Times New Roman"/>
                <w:b/>
                <w:bCs/>
                <w:sz w:val="20"/>
                <w:szCs w:val="20"/>
                <w:lang w:eastAsia="ru-RU"/>
              </w:rPr>
            </w:pPr>
          </w:p>
          <w:p w:rsidR="003145CE" w:rsidRPr="003145CE" w:rsidRDefault="00B9517F" w:rsidP="003145CE">
            <w:pPr>
              <w:spacing w:after="0" w:line="240" w:lineRule="auto"/>
              <w:jc w:val="right"/>
              <w:rPr>
                <w:rFonts w:ascii="Times New Roman" w:eastAsia="Times New Roman" w:hAnsi="Times New Roman" w:cs="Times New Roman"/>
                <w:b/>
                <w:bCs/>
                <w:sz w:val="20"/>
                <w:szCs w:val="20"/>
                <w:lang w:eastAsia="ru-RU"/>
              </w:rPr>
            </w:pPr>
            <w:r>
              <w:rPr>
                <w:rFonts w:ascii="Times New Roman" w:hAnsi="Times New Roman" w:cs="Times New Roman"/>
                <w:noProof/>
                <w:sz w:val="24"/>
                <w:szCs w:val="24"/>
                <w:lang w:eastAsia="ru-RU"/>
              </w:rPr>
              <mc:AlternateContent>
                <mc:Choice Requires="wps">
                  <w:drawing>
                    <wp:anchor distT="45720" distB="45720" distL="114300" distR="114300" simplePos="0" relativeHeight="251659264" behindDoc="0" locked="0" layoutInCell="1" allowOverlap="1">
                      <wp:simplePos x="0" y="0"/>
                      <wp:positionH relativeFrom="page">
                        <wp:posOffset>742315</wp:posOffset>
                      </wp:positionH>
                      <wp:positionV relativeFrom="paragraph">
                        <wp:posOffset>59055</wp:posOffset>
                      </wp:positionV>
                      <wp:extent cx="400050" cy="314325"/>
                      <wp:effectExtent l="0" t="0" r="0" b="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 cy="314325"/>
                              </a:xfrm>
                              <a:prstGeom prst="rect">
                                <a:avLst/>
                              </a:prstGeom>
                              <a:noFill/>
                              <a:ln w="9525">
                                <a:noFill/>
                                <a:miter lim="800000"/>
                                <a:headEnd/>
                                <a:tailEnd/>
                              </a:ln>
                            </wps:spPr>
                            <wps:txbx>
                              <w:txbxContent>
                                <w:p w:rsidR="003E2284" w:rsidRDefault="003E2284" w:rsidP="003E2284">
                                  <w:pPr>
                                    <w:rPr>
                                      <w:rFonts w:ascii="Times New Roman" w:hAnsi="Times New Roman" w:cs="Times New Roman"/>
                                      <w:sz w:val="28"/>
                                      <w:szCs w:val="28"/>
                                    </w:rPr>
                                  </w:pPr>
                                  <w:r>
                                    <w:rPr>
                                      <w:rFonts w:ascii="Times New Roman" w:hAnsi="Times New Roman" w:cs="Times New Roman"/>
                                      <w:sz w:val="28"/>
                                      <w:szCs w:val="2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58.45pt;margin-top:4.65pt;width:31.5pt;height:24.75pt;z-index:251659264;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" filled="f" stroked="f">
                      <v:textbox>
                        <w:txbxContent>
                          <w:p w:rsidR="003E2284" w:rsidRDefault="003E2284" w:rsidP="003E2284">
                            <w:pPr>
                              <w:rPr>
                                <w:rFonts w:ascii="Times New Roman" w:hAnsi="Times New Roman" w:cs="Times New Roman"/>
                                <w:sz w:val="28"/>
                                <w:szCs w:val="28"/>
                              </w:rPr>
                            </w:pPr>
                            <w:r>
                              <w:rPr>
                                <w:rFonts w:ascii="Times New Roman" w:hAnsi="Times New Roman" w:cs="Times New Roman"/>
                                <w:sz w:val="28"/>
                                <w:szCs w:val="28"/>
                              </w:rPr>
                              <w:t>».</w:t>
                            </w:r>
                          </w:p>
                        </w:txbxContent>
                      </v:textbox>
                      <w10:wrap anchorx="page"/>
                    </v:shape>
                  </w:pict>
                </mc:Fallback>
              </mc:AlternateContent>
            </w:r>
            <w:r w:rsidR="003145CE" w:rsidRPr="003145CE">
              <w:rPr>
                <w:rFonts w:ascii="Times New Roman" w:eastAsia="Times New Roman" w:hAnsi="Times New Roman" w:cs="Times New Roman"/>
                <w:b/>
                <w:bCs/>
                <w:sz w:val="20"/>
                <w:szCs w:val="20"/>
                <w:lang w:eastAsia="ru-RU"/>
              </w:rPr>
              <w:t>3 346 328,8</w:t>
            </w:r>
          </w:p>
        </w:tc>
      </w:tr>
    </w:tbl>
    <w:p w:rsidR="003145CE" w:rsidRDefault="003145CE" w:rsidP="00B9517F">
      <w:bookmarkStart w:id="0" w:name="_GoBack"/>
      <w:bookmarkEnd w:id="0"/>
    </w:p>
    <w:sectPr w:rsidR="003145CE" w:rsidSect="00B9517F">
      <w:headerReference w:type="default" r:id="rId6"/>
      <w:pgSz w:w="11906" w:h="16838"/>
      <w:pgMar w:top="1134" w:right="850" w:bottom="1134" w:left="1701" w:header="708" w:footer="708" w:gutter="0"/>
      <w:pgNumType w:start="18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517F" w:rsidRDefault="00B9517F" w:rsidP="00B9517F">
      <w:pPr>
        <w:spacing w:after="0" w:line="240" w:lineRule="auto"/>
      </w:pPr>
      <w:r>
        <w:separator/>
      </w:r>
    </w:p>
  </w:endnote>
  <w:endnote w:type="continuationSeparator" w:id="0">
    <w:p w:rsidR="00B9517F" w:rsidRDefault="00B9517F" w:rsidP="00B95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517F" w:rsidRDefault="00B9517F" w:rsidP="00B9517F">
      <w:pPr>
        <w:spacing w:after="0" w:line="240" w:lineRule="auto"/>
      </w:pPr>
      <w:r>
        <w:separator/>
      </w:r>
    </w:p>
  </w:footnote>
  <w:footnote w:type="continuationSeparator" w:id="0">
    <w:p w:rsidR="00B9517F" w:rsidRDefault="00B9517F" w:rsidP="00B951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1881823"/>
      <w:docPartObj>
        <w:docPartGallery w:val="Page Numbers (Top of Page)"/>
        <w:docPartUnique/>
      </w:docPartObj>
    </w:sdtPr>
    <w:sdtContent>
      <w:p w:rsidR="00B9517F" w:rsidRDefault="00B9517F">
        <w:pPr>
          <w:pStyle w:val="a5"/>
          <w:jc w:val="right"/>
        </w:pPr>
        <w:r>
          <w:fldChar w:fldCharType="begin"/>
        </w:r>
        <w:r>
          <w:instrText>PAGE   \* MERGEFORMAT</w:instrText>
        </w:r>
        <w:r>
          <w:fldChar w:fldCharType="separate"/>
        </w:r>
        <w:r>
          <w:rPr>
            <w:noProof/>
          </w:rPr>
          <w:t>223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5CE"/>
    <w:rsid w:val="002373A9"/>
    <w:rsid w:val="002D2F5A"/>
    <w:rsid w:val="003145CE"/>
    <w:rsid w:val="003E2284"/>
    <w:rsid w:val="005D6F40"/>
    <w:rsid w:val="00661250"/>
    <w:rsid w:val="008E458C"/>
    <w:rsid w:val="00B95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40C4AF-C475-4D21-AC8A-FDC1A114D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145CE"/>
    <w:rPr>
      <w:color w:val="0563C1"/>
      <w:u w:val="single"/>
    </w:rPr>
  </w:style>
  <w:style w:type="character" w:styleId="a4">
    <w:name w:val="FollowedHyperlink"/>
    <w:basedOn w:val="a0"/>
    <w:uiPriority w:val="99"/>
    <w:semiHidden/>
    <w:unhideWhenUsed/>
    <w:rsid w:val="003145CE"/>
    <w:rPr>
      <w:color w:val="954F72"/>
      <w:u w:val="single"/>
    </w:rPr>
  </w:style>
  <w:style w:type="paragraph" w:customStyle="1" w:styleId="xl70">
    <w:name w:val="xl70"/>
    <w:basedOn w:val="a"/>
    <w:rsid w:val="003145CE"/>
    <w:pPr>
      <w:spacing w:before="100" w:beforeAutospacing="1" w:after="100" w:afterAutospacing="1" w:line="240" w:lineRule="auto"/>
    </w:pPr>
    <w:rPr>
      <w:rFonts w:ascii="Arial" w:eastAsia="Times New Roman" w:hAnsi="Arial" w:cs="Arial"/>
      <w:sz w:val="20"/>
      <w:szCs w:val="20"/>
      <w:lang w:eastAsia="ru-RU"/>
    </w:rPr>
  </w:style>
  <w:style w:type="paragraph" w:customStyle="1" w:styleId="xl71">
    <w:name w:val="xl71"/>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3">
    <w:name w:val="xl73"/>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76">
    <w:name w:val="xl76"/>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77">
    <w:name w:val="xl77"/>
    <w:basedOn w:val="a"/>
    <w:rsid w:val="003145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8">
    <w:name w:val="xl78"/>
    <w:basedOn w:val="a"/>
    <w:rsid w:val="003145C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79">
    <w:name w:val="xl79"/>
    <w:basedOn w:val="a"/>
    <w:rsid w:val="003145C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3145CE"/>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3145CE"/>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3145CE"/>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3145C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3145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
    <w:name w:val="xl85"/>
    <w:basedOn w:val="a"/>
    <w:rsid w:val="003145C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B9517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9517F"/>
  </w:style>
  <w:style w:type="paragraph" w:styleId="a7">
    <w:name w:val="footer"/>
    <w:basedOn w:val="a"/>
    <w:link w:val="a8"/>
    <w:uiPriority w:val="99"/>
    <w:unhideWhenUsed/>
    <w:rsid w:val="00B9517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95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38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44</Pages>
  <Words>18949</Words>
  <Characters>108011</Characters>
  <Application>Microsoft Office Word</Application>
  <DocSecurity>0</DocSecurity>
  <Lines>900</Lines>
  <Paragraphs>253</Paragraphs>
  <ScaleCrop>false</ScaleCrop>
  <Company/>
  <LinksUpToDate>false</LinksUpToDate>
  <CharactersWithSpaces>126707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Алина Твердохлеб</dc:creator>
  <cp:keywords/>
  <dc:description/>
  <cp:lastModifiedBy>Екатерина Вагина</cp:lastModifiedBy>
  <cp:revision>7</cp:revision>
  <dcterms:created xsi:type="dcterms:W3CDTF">2020-07-31T11:10:00Z</dcterms:created>
  <dcterms:modified xsi:type="dcterms:W3CDTF">2020-08-03T10:22:00Z</dcterms:modified>
</cp:coreProperties>
</file>